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jc w:val="center"/>
        <w:tblLook w:val="01E0" w:firstRow="1" w:lastRow="1" w:firstColumn="1" w:lastColumn="1" w:noHBand="0" w:noVBand="0"/>
      </w:tblPr>
      <w:tblGrid>
        <w:gridCol w:w="5036"/>
        <w:gridCol w:w="9750"/>
      </w:tblGrid>
      <w:tr w:rsidR="00AD6997" w:rsidTr="00FF6951">
        <w:trPr>
          <w:jc w:val="center"/>
        </w:trPr>
        <w:tc>
          <w:tcPr>
            <w:tcW w:w="17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D6997" w:rsidRDefault="00BC6BB2" w:rsidP="00AD69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>
                  <wp:extent cx="2160000" cy="796500"/>
                  <wp:effectExtent l="19050" t="0" r="0" b="0"/>
                  <wp:docPr id="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79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997" w:rsidRPr="00BC6BB2" w:rsidRDefault="00AD6997" w:rsidP="00BC6BB2">
            <w:pPr>
              <w:rPr>
                <w:sz w:val="28"/>
                <w:szCs w:val="28"/>
              </w:rPr>
            </w:pPr>
            <w:r w:rsidRPr="00BC6BB2">
              <w:rPr>
                <w:rFonts w:ascii="Tahoma" w:hAnsi="Tahoma" w:cs="Tahoma"/>
                <w:smallCaps/>
                <w:sz w:val="28"/>
                <w:szCs w:val="28"/>
              </w:rPr>
              <w:t xml:space="preserve">Escola </w:t>
            </w:r>
            <w:r w:rsidR="00BC6BB2" w:rsidRPr="00BC6BB2">
              <w:rPr>
                <w:rFonts w:ascii="Tahoma" w:hAnsi="Tahoma" w:cs="Tahoma"/>
                <w:smallCaps/>
                <w:sz w:val="28"/>
                <w:szCs w:val="28"/>
              </w:rPr>
              <w:t xml:space="preserve">E. B. 2, 3 e </w:t>
            </w:r>
            <w:r w:rsidRPr="00BC6BB2">
              <w:rPr>
                <w:rFonts w:ascii="Tahoma" w:hAnsi="Tahoma" w:cs="Tahoma"/>
                <w:smallCaps/>
                <w:sz w:val="28"/>
                <w:szCs w:val="28"/>
              </w:rPr>
              <w:t xml:space="preserve">Secundária de </w:t>
            </w:r>
            <w:r w:rsidR="00BC6BB2" w:rsidRPr="00BC6BB2">
              <w:rPr>
                <w:rFonts w:ascii="Tahoma" w:hAnsi="Tahoma" w:cs="Tahoma"/>
                <w:smallCaps/>
                <w:sz w:val="28"/>
                <w:szCs w:val="28"/>
              </w:rPr>
              <w:t>Baião</w:t>
            </w:r>
          </w:p>
        </w:tc>
        <w:tc>
          <w:tcPr>
            <w:tcW w:w="3297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6600"/>
            <w:vAlign w:val="center"/>
          </w:tcPr>
          <w:p w:rsidR="00AD6997" w:rsidRDefault="00AD6997" w:rsidP="00BC6BB2">
            <w:pPr>
              <w:spacing w:before="60" w:after="60"/>
              <w:jc w:val="center"/>
              <w:rPr>
                <w:rFonts w:ascii="Tahoma" w:hAnsi="Tahoma" w:cs="Tahoma"/>
                <w:smallCaps/>
                <w:sz w:val="32"/>
                <w:szCs w:val="32"/>
              </w:rPr>
            </w:pPr>
            <w:r>
              <w:rPr>
                <w:rFonts w:ascii="Tahoma" w:hAnsi="Tahoma" w:cs="Tahoma"/>
                <w:smallCaps/>
                <w:sz w:val="32"/>
                <w:szCs w:val="32"/>
              </w:rPr>
              <w:t>Departamento de Matemática e Ciências Experimentais</w:t>
            </w:r>
          </w:p>
          <w:p w:rsidR="00AD6997" w:rsidRDefault="00AD6997" w:rsidP="00BC6BB2">
            <w:pPr>
              <w:spacing w:before="60" w:after="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Introdução às Tecnologias de Informação e Comunicação – 9ºAno</w:t>
            </w:r>
          </w:p>
          <w:p w:rsidR="00AD6997" w:rsidRDefault="00AD6997" w:rsidP="00FF6951">
            <w:pPr>
              <w:tabs>
                <w:tab w:val="right" w:pos="9281"/>
              </w:tabs>
              <w:spacing w:before="60" w:after="60"/>
            </w:pPr>
            <w:r>
              <w:rPr>
                <w:rFonts w:ascii="Tahoma" w:hAnsi="Tahoma" w:cs="Tahoma"/>
                <w:smallCaps/>
                <w:sz w:val="32"/>
                <w:szCs w:val="32"/>
              </w:rPr>
              <w:t xml:space="preserve"> </w:t>
            </w:r>
            <w:r w:rsidR="00FA2A06">
              <w:rPr>
                <w:rFonts w:ascii="Tahoma" w:hAnsi="Tahoma" w:cs="Tahoma"/>
                <w:smallCaps/>
                <w:sz w:val="32"/>
                <w:szCs w:val="32"/>
              </w:rPr>
              <w:t>Critérios de Avaliação</w:t>
            </w:r>
            <w:r w:rsidR="00BC6BB2">
              <w:rPr>
                <w:rFonts w:ascii="Tahoma" w:hAnsi="Tahoma" w:cs="Tahoma"/>
                <w:smallCaps/>
                <w:sz w:val="32"/>
                <w:szCs w:val="32"/>
              </w:rPr>
              <w:tab/>
            </w:r>
            <w:r w:rsidR="00BC6BB2" w:rsidRPr="00BC6BB2">
              <w:rPr>
                <w:rFonts w:ascii="Tahoma" w:hAnsi="Tahoma" w:cs="Tahoma"/>
                <w:smallCaps/>
                <w:sz w:val="28"/>
                <w:szCs w:val="28"/>
              </w:rPr>
              <w:t xml:space="preserve">Ano </w:t>
            </w:r>
            <w:r w:rsidR="00BC6BB2">
              <w:rPr>
                <w:rFonts w:ascii="Tahoma" w:hAnsi="Tahoma" w:cs="Tahoma"/>
                <w:smallCaps/>
                <w:sz w:val="28"/>
                <w:szCs w:val="28"/>
              </w:rPr>
              <w:t>L</w:t>
            </w:r>
            <w:r w:rsidR="00BC6BB2" w:rsidRPr="00BC6BB2">
              <w:rPr>
                <w:rFonts w:ascii="Tahoma" w:hAnsi="Tahoma" w:cs="Tahoma"/>
                <w:smallCaps/>
                <w:sz w:val="28"/>
                <w:szCs w:val="28"/>
              </w:rPr>
              <w:t xml:space="preserve">etivo: </w:t>
            </w:r>
            <w:r w:rsidRPr="00BC6BB2">
              <w:rPr>
                <w:rFonts w:ascii="Tahoma" w:hAnsi="Tahoma" w:cs="Tahoma"/>
                <w:sz w:val="28"/>
                <w:szCs w:val="28"/>
              </w:rPr>
              <w:t>20</w:t>
            </w:r>
            <w:r w:rsidR="001813EC" w:rsidRPr="00BC6BB2">
              <w:rPr>
                <w:rFonts w:ascii="Tahoma" w:hAnsi="Tahoma" w:cs="Tahoma"/>
                <w:sz w:val="28"/>
                <w:szCs w:val="28"/>
              </w:rPr>
              <w:t>11</w:t>
            </w:r>
            <w:r w:rsidRPr="00BC6BB2">
              <w:rPr>
                <w:rFonts w:ascii="Tahoma" w:hAnsi="Tahoma" w:cs="Tahoma"/>
                <w:sz w:val="28"/>
                <w:szCs w:val="28"/>
              </w:rPr>
              <w:t>/20</w:t>
            </w:r>
            <w:r w:rsidR="001813EC" w:rsidRPr="00BC6BB2">
              <w:rPr>
                <w:rFonts w:ascii="Tahoma" w:hAnsi="Tahoma" w:cs="Tahoma"/>
                <w:sz w:val="28"/>
                <w:szCs w:val="28"/>
              </w:rPr>
              <w:t>12</w:t>
            </w:r>
          </w:p>
        </w:tc>
      </w:tr>
    </w:tbl>
    <w:p w:rsidR="00276339" w:rsidRPr="00276339" w:rsidRDefault="00276339">
      <w:pPr>
        <w:rPr>
          <w:sz w:val="12"/>
          <w:szCs w:val="12"/>
        </w:rPr>
      </w:pPr>
    </w:p>
    <w:p w:rsidR="00276339" w:rsidRPr="001813EC" w:rsidRDefault="00276339">
      <w:pPr>
        <w:rPr>
          <w:sz w:val="2"/>
          <w:szCs w:val="2"/>
        </w:rPr>
      </w:pPr>
    </w:p>
    <w:tbl>
      <w:tblPr>
        <w:tblStyle w:val="Tabelacomgrade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975"/>
        <w:gridCol w:w="6639"/>
        <w:gridCol w:w="4111"/>
        <w:gridCol w:w="2061"/>
      </w:tblGrid>
      <w:tr w:rsidR="00883EEB" w:rsidRPr="00BC6BB2" w:rsidTr="00883EEB">
        <w:trPr>
          <w:tblHeader/>
          <w:jc w:val="center"/>
        </w:trPr>
        <w:tc>
          <w:tcPr>
            <w:tcW w:w="668" w:type="pc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83EEB" w:rsidRPr="00A132B5" w:rsidRDefault="00883EEB" w:rsidP="00746B1C">
            <w:pPr>
              <w:jc w:val="center"/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33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83EEB" w:rsidRPr="00A132B5" w:rsidRDefault="00883EEB" w:rsidP="00746B1C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 w:rsidRPr="00A132B5">
              <w:rPr>
                <w:rFonts w:ascii="Tahoma" w:hAnsi="Tahoma" w:cs="Tahoma"/>
                <w:b/>
                <w:bCs/>
                <w:smallCaps/>
              </w:rPr>
              <w:t>Dimensão cognitiva – Conhecimento cognitivo</w:t>
            </w:r>
          </w:p>
        </w:tc>
      </w:tr>
      <w:tr w:rsidR="00883EEB" w:rsidRPr="00BC6BB2" w:rsidTr="00883EEB">
        <w:trPr>
          <w:tblHeader/>
          <w:jc w:val="center"/>
        </w:trPr>
        <w:tc>
          <w:tcPr>
            <w:tcW w:w="2913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83EEB" w:rsidRPr="00BC6BB2" w:rsidRDefault="00883EEB" w:rsidP="00746B1C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>
              <w:rPr>
                <w:rFonts w:ascii="Tahoma" w:hAnsi="Tahoma" w:cs="Tahoma"/>
                <w:b/>
                <w:smallCaps/>
                <w:color w:val="006600"/>
              </w:rPr>
              <w:t>Competências</w:t>
            </w:r>
          </w:p>
        </w:tc>
        <w:tc>
          <w:tcPr>
            <w:tcW w:w="1390" w:type="pct"/>
            <w:shd w:val="clear" w:color="auto" w:fill="D9D9D9" w:themeFill="background1" w:themeFillShade="D9"/>
            <w:vAlign w:val="center"/>
          </w:tcPr>
          <w:p w:rsidR="00883EEB" w:rsidRPr="00BC6BB2" w:rsidRDefault="00883EEB" w:rsidP="00746B1C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 w:rsidRPr="00BC6BB2">
              <w:rPr>
                <w:rFonts w:ascii="Tahoma" w:hAnsi="Tahoma" w:cs="Tahoma"/>
                <w:b/>
                <w:smallCaps/>
                <w:color w:val="006600"/>
              </w:rPr>
              <w:t>Instrumentos de Avaliação</w:t>
            </w:r>
          </w:p>
        </w:tc>
        <w:tc>
          <w:tcPr>
            <w:tcW w:w="69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883EEB" w:rsidRPr="00BC6BB2" w:rsidRDefault="00883EEB" w:rsidP="00746B1C">
            <w:pPr>
              <w:jc w:val="center"/>
              <w:rPr>
                <w:rFonts w:ascii="Tahoma" w:hAnsi="Tahoma" w:cs="Tahoma"/>
                <w:b/>
                <w:smallCaps/>
                <w:color w:val="0066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color w:val="006600"/>
              </w:rPr>
              <w:t>Percentagem</w:t>
            </w:r>
          </w:p>
        </w:tc>
      </w:tr>
      <w:tr w:rsidR="003A5F13" w:rsidTr="003A5F13">
        <w:trPr>
          <w:cantSplit/>
          <w:trHeight w:val="1740"/>
          <w:jc w:val="center"/>
        </w:trPr>
        <w:tc>
          <w:tcPr>
            <w:tcW w:w="2913" w:type="pct"/>
            <w:gridSpan w:val="2"/>
            <w:tcBorders>
              <w:left w:val="double" w:sz="4" w:space="0" w:color="auto"/>
            </w:tcBorders>
          </w:tcPr>
          <w:p w:rsidR="003A5F13" w:rsidRPr="00401D14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>
              <w:t>Compreensão, a</w:t>
            </w:r>
            <w:r w:rsidRPr="00401D14">
              <w:t xml:space="preserve">quisição e </w:t>
            </w:r>
            <w:r>
              <w:t>aplicação</w:t>
            </w:r>
            <w:r w:rsidRPr="00401D14">
              <w:t xml:space="preserve"> de conhecimentos</w:t>
            </w:r>
            <w:r>
              <w:t xml:space="preserve"> no âmbito da disciplina;</w:t>
            </w:r>
          </w:p>
          <w:p w:rsidR="003A5F13" w:rsidRPr="00401D14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 w:rsidRPr="00F83152">
              <w:t>Compreensão e produção de mensagens orais e escritas no contexto da disciplina</w:t>
            </w:r>
            <w:r>
              <w:t>;</w:t>
            </w:r>
          </w:p>
          <w:p w:rsidR="003A5F13" w:rsidRPr="00401D14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>
              <w:t xml:space="preserve">Capacidade de </w:t>
            </w:r>
            <w:r w:rsidRPr="00401D14">
              <w:t>pesquisa</w:t>
            </w:r>
            <w:r>
              <w:t>, seleção e tratamento</w:t>
            </w:r>
            <w:r w:rsidRPr="00401D14">
              <w:t xml:space="preserve"> da informação</w:t>
            </w:r>
            <w:r>
              <w:t>;</w:t>
            </w:r>
          </w:p>
          <w:p w:rsidR="003A5F13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 w:rsidRPr="00401D14">
              <w:t xml:space="preserve">Manuseamento </w:t>
            </w:r>
            <w:r>
              <w:t>correto do</w:t>
            </w:r>
            <w:r w:rsidRPr="00401D14">
              <w:t xml:space="preserve"> equipamento</w:t>
            </w:r>
            <w:r>
              <w:t>;</w:t>
            </w:r>
          </w:p>
          <w:p w:rsidR="003A5F13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>
              <w:t>Destreza na utilização das ferramentas.</w:t>
            </w:r>
          </w:p>
        </w:tc>
        <w:tc>
          <w:tcPr>
            <w:tcW w:w="1390" w:type="pct"/>
          </w:tcPr>
          <w:p w:rsidR="003A5F13" w:rsidRPr="00A9673E" w:rsidRDefault="003A5F13" w:rsidP="009009BF">
            <w:pPr>
              <w:numPr>
                <w:ilvl w:val="0"/>
                <w:numId w:val="1"/>
              </w:numPr>
              <w:tabs>
                <w:tab w:val="left" w:pos="262"/>
              </w:tabs>
              <w:spacing w:before="60" w:after="60"/>
              <w:ind w:left="261"/>
            </w:pPr>
            <w:r>
              <w:t xml:space="preserve">Fichas de avaliação            </w:t>
            </w:r>
          </w:p>
          <w:p w:rsidR="003A5F13" w:rsidRDefault="003A5F13" w:rsidP="009009BF">
            <w:pPr>
              <w:numPr>
                <w:ilvl w:val="0"/>
                <w:numId w:val="1"/>
              </w:numPr>
              <w:tabs>
                <w:tab w:val="left" w:pos="262"/>
              </w:tabs>
              <w:spacing w:before="60" w:after="60"/>
              <w:ind w:left="261"/>
            </w:pPr>
            <w:r>
              <w:t xml:space="preserve">Trabalho de pares/grupo    </w:t>
            </w:r>
          </w:p>
          <w:p w:rsidR="003A5F13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>
              <w:t>Fichas de trabalho individuais/grupo</w:t>
            </w:r>
          </w:p>
          <w:p w:rsidR="003A5F13" w:rsidRPr="00A9673E" w:rsidRDefault="003A5F13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60" w:after="60"/>
              <w:ind w:left="261"/>
            </w:pPr>
            <w:r w:rsidRPr="00B323C4">
              <w:t>Grelhas de observação</w:t>
            </w:r>
          </w:p>
        </w:tc>
        <w:tc>
          <w:tcPr>
            <w:tcW w:w="697" w:type="pct"/>
            <w:tcBorders>
              <w:right w:val="double" w:sz="4" w:space="0" w:color="auto"/>
            </w:tcBorders>
            <w:vAlign w:val="center"/>
          </w:tcPr>
          <w:p w:rsidR="003A5F13" w:rsidRPr="00B0290F" w:rsidRDefault="003A5F13" w:rsidP="00BC6BB2">
            <w:pPr>
              <w:jc w:val="center"/>
              <w:rPr>
                <w:b/>
                <w:smallCaps/>
              </w:rPr>
            </w:pPr>
            <w:r w:rsidRPr="00B0290F">
              <w:rPr>
                <w:b/>
                <w:smallCaps/>
              </w:rPr>
              <w:t>70%</w:t>
            </w:r>
          </w:p>
        </w:tc>
      </w:tr>
    </w:tbl>
    <w:p w:rsidR="00B0290F" w:rsidRPr="00276339" w:rsidRDefault="00B0290F">
      <w:pPr>
        <w:rPr>
          <w:sz w:val="12"/>
          <w:szCs w:val="12"/>
        </w:rPr>
      </w:pPr>
    </w:p>
    <w:tbl>
      <w:tblPr>
        <w:tblStyle w:val="Tabelacomgrade"/>
        <w:tblW w:w="5000" w:type="pct"/>
        <w:jc w:val="center"/>
        <w:tblBorders>
          <w:left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8174"/>
        <w:gridCol w:w="1925"/>
        <w:gridCol w:w="1981"/>
      </w:tblGrid>
      <w:tr w:rsidR="00276339" w:rsidTr="00276339">
        <w:trPr>
          <w:cantSplit/>
          <w:trHeight w:val="79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276339" w:rsidRPr="00A132B5" w:rsidRDefault="00276339" w:rsidP="006E2584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 w:rsidRPr="00A132B5">
              <w:rPr>
                <w:rFonts w:ascii="Tahoma" w:hAnsi="Tahoma" w:cs="Tahoma"/>
                <w:b/>
                <w:bCs/>
                <w:smallCaps/>
              </w:rPr>
              <w:t>Dimensão Social e Humana</w:t>
            </w:r>
          </w:p>
        </w:tc>
      </w:tr>
      <w:tr w:rsidR="00276339" w:rsidTr="006622B2">
        <w:trPr>
          <w:cantSplit/>
          <w:trHeight w:val="598"/>
          <w:jc w:val="center"/>
        </w:trPr>
        <w:tc>
          <w:tcPr>
            <w:tcW w:w="915" w:type="pct"/>
            <w:shd w:val="clear" w:color="auto" w:fill="D9D9D9" w:themeFill="background1" w:themeFillShade="D9"/>
            <w:vAlign w:val="center"/>
          </w:tcPr>
          <w:p w:rsidR="00276339" w:rsidRPr="00BC6BB2" w:rsidRDefault="00276339" w:rsidP="006E2584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>
              <w:rPr>
                <w:rFonts w:ascii="Tahoma" w:hAnsi="Tahoma" w:cs="Tahoma"/>
                <w:b/>
                <w:smallCaps/>
                <w:color w:val="006600"/>
              </w:rPr>
              <w:t>Parâmetros</w:t>
            </w:r>
          </w:p>
        </w:tc>
        <w:tc>
          <w:tcPr>
            <w:tcW w:w="2764" w:type="pct"/>
            <w:shd w:val="clear" w:color="auto" w:fill="D9D9D9" w:themeFill="background1" w:themeFillShade="D9"/>
            <w:vAlign w:val="center"/>
          </w:tcPr>
          <w:p w:rsidR="00276339" w:rsidRPr="00BC6BB2" w:rsidRDefault="00276339" w:rsidP="006E2584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>
              <w:rPr>
                <w:rFonts w:ascii="Tahoma" w:hAnsi="Tahoma" w:cs="Tahoma"/>
                <w:b/>
                <w:smallCaps/>
                <w:color w:val="006600"/>
              </w:rPr>
              <w:t>Indicadores</w:t>
            </w: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:rsidR="00276339" w:rsidRPr="00BC6BB2" w:rsidRDefault="00276339" w:rsidP="006E2584">
            <w:pPr>
              <w:jc w:val="center"/>
              <w:rPr>
                <w:rFonts w:ascii="Tahoma" w:hAnsi="Tahoma" w:cs="Tahoma"/>
                <w:b/>
                <w:smallCaps/>
                <w:color w:val="006600"/>
              </w:rPr>
            </w:pPr>
            <w:r w:rsidRPr="00BC6BB2">
              <w:rPr>
                <w:rFonts w:ascii="Tahoma" w:hAnsi="Tahoma" w:cs="Tahoma"/>
                <w:b/>
                <w:smallCaps/>
                <w:color w:val="006600"/>
              </w:rPr>
              <w:t>Instrumentos de Avaliação</w:t>
            </w:r>
          </w:p>
        </w:tc>
        <w:tc>
          <w:tcPr>
            <w:tcW w:w="670" w:type="pct"/>
            <w:shd w:val="clear" w:color="auto" w:fill="D9D9D9" w:themeFill="background1" w:themeFillShade="D9"/>
            <w:vAlign w:val="center"/>
          </w:tcPr>
          <w:p w:rsidR="00276339" w:rsidRPr="00BC6BB2" w:rsidRDefault="00276339" w:rsidP="006E2584">
            <w:pPr>
              <w:jc w:val="center"/>
              <w:rPr>
                <w:rFonts w:ascii="Tahoma" w:hAnsi="Tahoma" w:cs="Tahoma"/>
                <w:b/>
                <w:smallCaps/>
                <w:color w:val="0066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smallCaps/>
                <w:color w:val="006600"/>
              </w:rPr>
              <w:t>Percentagem</w:t>
            </w:r>
          </w:p>
        </w:tc>
      </w:tr>
      <w:tr w:rsidR="00276339" w:rsidTr="006622B2">
        <w:trPr>
          <w:cantSplit/>
          <w:trHeight w:val="408"/>
          <w:jc w:val="center"/>
        </w:trPr>
        <w:tc>
          <w:tcPr>
            <w:tcW w:w="915" w:type="pct"/>
          </w:tcPr>
          <w:p w:rsidR="00276339" w:rsidRPr="00467DC5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Civismo</w:t>
            </w:r>
          </w:p>
        </w:tc>
        <w:tc>
          <w:tcPr>
            <w:tcW w:w="2764" w:type="pct"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Respeito por si e pelos outros</w:t>
            </w:r>
          </w:p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Preservação do material e do espaço envolvente</w:t>
            </w:r>
          </w:p>
        </w:tc>
        <w:tc>
          <w:tcPr>
            <w:tcW w:w="651" w:type="pct"/>
            <w:vMerge w:val="restart"/>
            <w:vAlign w:val="center"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120" w:after="120"/>
              <w:ind w:left="261"/>
            </w:pPr>
            <w:r>
              <w:t>Grelhas de observação</w:t>
            </w:r>
          </w:p>
          <w:p w:rsidR="00276339" w:rsidRDefault="00276339" w:rsidP="00D730E3">
            <w:pPr>
              <w:widowControl w:val="0"/>
              <w:tabs>
                <w:tab w:val="num" w:pos="435"/>
              </w:tabs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0" w:type="pct"/>
            <w:vAlign w:val="center"/>
          </w:tcPr>
          <w:p w:rsidR="00276339" w:rsidRPr="00FF6951" w:rsidRDefault="00276339" w:rsidP="00B0290F">
            <w:pPr>
              <w:jc w:val="center"/>
              <w:rPr>
                <w:b/>
                <w:smallCaps/>
              </w:rPr>
            </w:pPr>
            <w:r w:rsidRPr="00FF6951">
              <w:rPr>
                <w:b/>
                <w:smallCaps/>
              </w:rPr>
              <w:t>6%</w:t>
            </w:r>
          </w:p>
        </w:tc>
      </w:tr>
      <w:tr w:rsidR="00276339" w:rsidTr="006622B2">
        <w:trPr>
          <w:cantSplit/>
          <w:trHeight w:val="704"/>
          <w:jc w:val="center"/>
        </w:trPr>
        <w:tc>
          <w:tcPr>
            <w:tcW w:w="915" w:type="pct"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Interesse/Empenho</w:t>
            </w:r>
          </w:p>
        </w:tc>
        <w:tc>
          <w:tcPr>
            <w:tcW w:w="2764" w:type="pct"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Cumprimento das tarefas solicitadas</w:t>
            </w:r>
          </w:p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Participação pertinente</w:t>
            </w:r>
          </w:p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Apresentação do material necessário</w:t>
            </w:r>
          </w:p>
        </w:tc>
        <w:tc>
          <w:tcPr>
            <w:tcW w:w="651" w:type="pct"/>
            <w:vMerge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120" w:after="120"/>
              <w:ind w:left="261"/>
            </w:pPr>
          </w:p>
        </w:tc>
        <w:tc>
          <w:tcPr>
            <w:tcW w:w="670" w:type="pct"/>
            <w:vAlign w:val="center"/>
          </w:tcPr>
          <w:p w:rsidR="00276339" w:rsidRPr="00FF6951" w:rsidRDefault="00276339" w:rsidP="00B0290F">
            <w:pPr>
              <w:jc w:val="center"/>
              <w:rPr>
                <w:b/>
                <w:smallCaps/>
              </w:rPr>
            </w:pPr>
            <w:r w:rsidRPr="00FF6951">
              <w:rPr>
                <w:b/>
                <w:smallCaps/>
              </w:rPr>
              <w:t>6%</w:t>
            </w:r>
          </w:p>
        </w:tc>
      </w:tr>
      <w:tr w:rsidR="00276339" w:rsidTr="006622B2">
        <w:trPr>
          <w:cantSplit/>
          <w:trHeight w:val="560"/>
          <w:jc w:val="center"/>
        </w:trPr>
        <w:tc>
          <w:tcPr>
            <w:tcW w:w="915" w:type="pct"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Responsabilidade</w:t>
            </w:r>
          </w:p>
        </w:tc>
        <w:tc>
          <w:tcPr>
            <w:tcW w:w="2764" w:type="pct"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Assiduidade e pontualidade</w:t>
            </w:r>
          </w:p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Cumprimento d</w:t>
            </w:r>
            <w:bookmarkStart w:id="0" w:name="_GoBack"/>
            <w:bookmarkEnd w:id="0"/>
            <w:r>
              <w:t>e prazos</w:t>
            </w:r>
          </w:p>
        </w:tc>
        <w:tc>
          <w:tcPr>
            <w:tcW w:w="651" w:type="pct"/>
            <w:vMerge/>
          </w:tcPr>
          <w:p w:rsidR="00276339" w:rsidRDefault="0027633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120" w:after="120"/>
              <w:ind w:left="261"/>
            </w:pPr>
          </w:p>
        </w:tc>
        <w:tc>
          <w:tcPr>
            <w:tcW w:w="670" w:type="pct"/>
            <w:vAlign w:val="center"/>
          </w:tcPr>
          <w:p w:rsidR="00276339" w:rsidRPr="00FF6951" w:rsidRDefault="00276339" w:rsidP="00B0290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6%</w:t>
            </w:r>
          </w:p>
        </w:tc>
      </w:tr>
      <w:tr w:rsidR="00716D79" w:rsidTr="006622B2">
        <w:trPr>
          <w:cantSplit/>
          <w:trHeight w:val="480"/>
          <w:jc w:val="center"/>
        </w:trPr>
        <w:tc>
          <w:tcPr>
            <w:tcW w:w="915" w:type="pct"/>
          </w:tcPr>
          <w:p w:rsidR="00716D79" w:rsidRDefault="00716D7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Autonomia</w:t>
            </w:r>
          </w:p>
        </w:tc>
        <w:tc>
          <w:tcPr>
            <w:tcW w:w="2764" w:type="pct"/>
          </w:tcPr>
          <w:p w:rsidR="00716D79" w:rsidRDefault="00716D79" w:rsidP="00716D79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- Desenvolvimento das tarefas propostas sem o auxílio do professor.</w:t>
            </w:r>
          </w:p>
          <w:p w:rsidR="00716D79" w:rsidRDefault="00716D79" w:rsidP="00716D79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- Espírito de iniciativa.</w:t>
            </w:r>
          </w:p>
          <w:p w:rsidR="00716D79" w:rsidRDefault="00716D79" w:rsidP="00716D79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 xml:space="preserve">- Auto-avaliação. </w:t>
            </w:r>
          </w:p>
        </w:tc>
        <w:tc>
          <w:tcPr>
            <w:tcW w:w="651" w:type="pct"/>
            <w:vMerge/>
          </w:tcPr>
          <w:p w:rsidR="00716D79" w:rsidRDefault="00716D7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120" w:after="120"/>
              <w:ind w:left="261"/>
            </w:pPr>
          </w:p>
        </w:tc>
        <w:tc>
          <w:tcPr>
            <w:tcW w:w="670" w:type="pct"/>
            <w:vAlign w:val="center"/>
          </w:tcPr>
          <w:p w:rsidR="00716D79" w:rsidRPr="00FF6951" w:rsidRDefault="00716D79" w:rsidP="00B0290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6%</w:t>
            </w:r>
          </w:p>
        </w:tc>
      </w:tr>
      <w:tr w:rsidR="00716D79" w:rsidTr="006622B2">
        <w:trPr>
          <w:cantSplit/>
          <w:trHeight w:val="427"/>
          <w:jc w:val="center"/>
        </w:trPr>
        <w:tc>
          <w:tcPr>
            <w:tcW w:w="915" w:type="pct"/>
          </w:tcPr>
          <w:p w:rsidR="00716D79" w:rsidRDefault="00716D7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Cooperação</w:t>
            </w:r>
          </w:p>
        </w:tc>
        <w:tc>
          <w:tcPr>
            <w:tcW w:w="2764" w:type="pct"/>
          </w:tcPr>
          <w:p w:rsidR="00716D79" w:rsidRDefault="00716D7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ind w:left="262"/>
            </w:pPr>
            <w:r>
              <w:t>- Colaboração com colegas e professores.</w:t>
            </w:r>
          </w:p>
        </w:tc>
        <w:tc>
          <w:tcPr>
            <w:tcW w:w="651" w:type="pct"/>
            <w:vMerge/>
          </w:tcPr>
          <w:p w:rsidR="00716D79" w:rsidRDefault="00716D79" w:rsidP="009009BF">
            <w:pPr>
              <w:numPr>
                <w:ilvl w:val="0"/>
                <w:numId w:val="1"/>
              </w:numPr>
              <w:tabs>
                <w:tab w:val="clear" w:pos="454"/>
                <w:tab w:val="left" w:pos="262"/>
              </w:tabs>
              <w:spacing w:before="120" w:after="120"/>
              <w:ind w:left="261"/>
            </w:pPr>
          </w:p>
        </w:tc>
        <w:tc>
          <w:tcPr>
            <w:tcW w:w="670" w:type="pct"/>
            <w:vAlign w:val="center"/>
          </w:tcPr>
          <w:p w:rsidR="00716D79" w:rsidRPr="00FF6951" w:rsidRDefault="00716D79" w:rsidP="00B0290F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6%</w:t>
            </w:r>
          </w:p>
        </w:tc>
      </w:tr>
    </w:tbl>
    <w:p w:rsidR="00BA0576" w:rsidRPr="00BA0576" w:rsidRDefault="00BA0576" w:rsidP="00A132B5">
      <w:pPr>
        <w:tabs>
          <w:tab w:val="left" w:pos="2552"/>
        </w:tabs>
        <w:rPr>
          <w:rFonts w:ascii="Arial" w:hAnsi="Arial" w:cs="Arial"/>
          <w:b/>
          <w:sz w:val="12"/>
          <w:szCs w:val="12"/>
        </w:rPr>
      </w:pPr>
    </w:p>
    <w:p w:rsidR="00A132B5" w:rsidRDefault="00A132B5" w:rsidP="00A132B5">
      <w:pPr>
        <w:tabs>
          <w:tab w:val="left" w:pos="2552"/>
        </w:tabs>
        <w:rPr>
          <w:rFonts w:ascii="Arial" w:hAnsi="Arial" w:cs="Arial"/>
          <w:b/>
          <w:i/>
          <w:sz w:val="20"/>
          <w:szCs w:val="20"/>
        </w:rPr>
      </w:pPr>
      <w:r w:rsidRPr="00624D76">
        <w:rPr>
          <w:rFonts w:ascii="Arial" w:hAnsi="Arial" w:cs="Arial"/>
          <w:b/>
          <w:sz w:val="20"/>
          <w:szCs w:val="20"/>
        </w:rPr>
        <w:t xml:space="preserve">Avaliação quantitativa: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Nível 1 – (0% a 19 %)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24D76">
        <w:rPr>
          <w:rFonts w:ascii="Arial" w:hAnsi="Arial" w:cs="Arial"/>
          <w:i/>
          <w:sz w:val="20"/>
          <w:szCs w:val="20"/>
        </w:rPr>
        <w:t>-</w:t>
      </w:r>
      <w:r w:rsidRPr="00624D76">
        <w:rPr>
          <w:rFonts w:ascii="Arial" w:hAnsi="Arial" w:cs="Arial"/>
          <w:sz w:val="20"/>
          <w:szCs w:val="20"/>
        </w:rPr>
        <w:t xml:space="preserve"> </w:t>
      </w:r>
      <w:r w:rsidRPr="00624D76">
        <w:rPr>
          <w:rFonts w:ascii="Arial" w:hAnsi="Arial" w:cs="Arial"/>
          <w:i/>
          <w:sz w:val="20"/>
          <w:szCs w:val="20"/>
        </w:rPr>
        <w:t xml:space="preserve">o aluno </w:t>
      </w:r>
      <w:r w:rsidRPr="00624D76">
        <w:rPr>
          <w:rFonts w:ascii="Arial" w:hAnsi="Arial" w:cs="Arial"/>
          <w:i/>
          <w:sz w:val="20"/>
          <w:szCs w:val="20"/>
          <w:u w:val="single"/>
        </w:rPr>
        <w:t>não desenvolveu</w:t>
      </w:r>
      <w:r w:rsidRPr="00624D76">
        <w:rPr>
          <w:rFonts w:ascii="Arial" w:hAnsi="Arial" w:cs="Arial"/>
          <w:i/>
          <w:sz w:val="20"/>
          <w:szCs w:val="20"/>
        </w:rPr>
        <w:t xml:space="preserve"> as competências definidas</w:t>
      </w:r>
      <w:r w:rsidRPr="00E24807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132B5" w:rsidRDefault="00A132B5" w:rsidP="00A132B5">
      <w:pPr>
        <w:tabs>
          <w:tab w:val="left" w:pos="2552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 w:rsidRPr="00E24807">
        <w:rPr>
          <w:rFonts w:ascii="Arial" w:hAnsi="Arial" w:cs="Arial"/>
          <w:b/>
          <w:i/>
          <w:sz w:val="20"/>
          <w:szCs w:val="20"/>
        </w:rPr>
        <w:t>Nível 2</w:t>
      </w:r>
      <w:r>
        <w:rPr>
          <w:rFonts w:ascii="Arial" w:hAnsi="Arial" w:cs="Arial"/>
          <w:b/>
          <w:i/>
          <w:sz w:val="20"/>
          <w:szCs w:val="20"/>
        </w:rPr>
        <w:t xml:space="preserve"> – (20% a 49 %)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624D76">
        <w:rPr>
          <w:rFonts w:ascii="Arial" w:hAnsi="Arial" w:cs="Arial"/>
          <w:i/>
          <w:sz w:val="20"/>
          <w:szCs w:val="20"/>
        </w:rPr>
        <w:t xml:space="preserve">- o aluno não desenvolveu </w:t>
      </w:r>
      <w:r w:rsidRPr="00624D76">
        <w:rPr>
          <w:rFonts w:ascii="Arial" w:hAnsi="Arial" w:cs="Arial"/>
          <w:i/>
          <w:sz w:val="20"/>
          <w:szCs w:val="20"/>
          <w:u w:val="single"/>
        </w:rPr>
        <w:t>a maioria</w:t>
      </w:r>
      <w:r w:rsidRPr="00624D76">
        <w:rPr>
          <w:rFonts w:ascii="Arial" w:hAnsi="Arial" w:cs="Arial"/>
          <w:i/>
          <w:sz w:val="20"/>
          <w:szCs w:val="20"/>
        </w:rPr>
        <w:t xml:space="preserve"> das competências definidas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132B5" w:rsidRDefault="00A132B5" w:rsidP="00A132B5">
      <w:pPr>
        <w:tabs>
          <w:tab w:val="left" w:pos="2552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>Nível 3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– (50% a 69 %)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24D76">
        <w:rPr>
          <w:rFonts w:ascii="Arial" w:hAnsi="Arial" w:cs="Arial"/>
          <w:i/>
          <w:sz w:val="20"/>
          <w:szCs w:val="20"/>
        </w:rPr>
        <w:t xml:space="preserve">- o aluno </w:t>
      </w:r>
      <w:r w:rsidRPr="00624D76">
        <w:rPr>
          <w:rFonts w:ascii="Arial" w:hAnsi="Arial" w:cs="Arial"/>
          <w:i/>
          <w:sz w:val="20"/>
          <w:szCs w:val="20"/>
          <w:u w:val="single"/>
        </w:rPr>
        <w:t xml:space="preserve">desenvolveu a maioria </w:t>
      </w:r>
      <w:r w:rsidRPr="00624D76">
        <w:rPr>
          <w:rFonts w:ascii="Arial" w:hAnsi="Arial" w:cs="Arial"/>
          <w:i/>
          <w:sz w:val="20"/>
          <w:szCs w:val="20"/>
        </w:rPr>
        <w:t>das competências definidas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A132B5" w:rsidRDefault="00A132B5" w:rsidP="00A132B5">
      <w:pPr>
        <w:tabs>
          <w:tab w:val="left" w:pos="2552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>Nível 4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– (70% a 89 %)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24D76">
        <w:rPr>
          <w:rFonts w:ascii="Arial" w:hAnsi="Arial" w:cs="Arial"/>
          <w:i/>
          <w:sz w:val="20"/>
          <w:szCs w:val="20"/>
        </w:rPr>
        <w:t xml:space="preserve">- o aluno desenvolveu, </w:t>
      </w:r>
      <w:r w:rsidRPr="00624D76">
        <w:rPr>
          <w:rFonts w:ascii="Arial" w:hAnsi="Arial" w:cs="Arial"/>
          <w:i/>
          <w:sz w:val="20"/>
          <w:szCs w:val="20"/>
          <w:u w:val="single"/>
        </w:rPr>
        <w:t>com facilidade</w:t>
      </w:r>
      <w:r w:rsidRPr="00624D76">
        <w:rPr>
          <w:rFonts w:ascii="Arial" w:hAnsi="Arial" w:cs="Arial"/>
          <w:i/>
          <w:sz w:val="20"/>
          <w:szCs w:val="20"/>
        </w:rPr>
        <w:t>, a maioria das competências definidas</w:t>
      </w:r>
    </w:p>
    <w:p w:rsidR="00BE191F" w:rsidRDefault="00A132B5" w:rsidP="00A132B5">
      <w:pPr>
        <w:tabs>
          <w:tab w:val="left" w:pos="2552"/>
        </w:tabs>
      </w:pPr>
      <w:r>
        <w:rPr>
          <w:rFonts w:ascii="Arial" w:hAnsi="Arial" w:cs="Arial"/>
          <w:b/>
          <w:i/>
          <w:sz w:val="20"/>
          <w:szCs w:val="20"/>
        </w:rPr>
        <w:lastRenderedPageBreak/>
        <w:tab/>
        <w:t>Nível 5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– (90% a 100 %)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24D76">
        <w:rPr>
          <w:rFonts w:ascii="Arial" w:hAnsi="Arial" w:cs="Arial"/>
          <w:i/>
          <w:sz w:val="20"/>
          <w:szCs w:val="20"/>
        </w:rPr>
        <w:t xml:space="preserve">- o aluno desenvolveu </w:t>
      </w:r>
      <w:r w:rsidRPr="00624D76">
        <w:rPr>
          <w:rFonts w:ascii="Arial" w:hAnsi="Arial" w:cs="Arial"/>
          <w:i/>
          <w:sz w:val="20"/>
          <w:szCs w:val="20"/>
          <w:u w:val="single"/>
        </w:rPr>
        <w:t>com muita facilidade</w:t>
      </w:r>
      <w:r w:rsidRPr="00624D76">
        <w:rPr>
          <w:rFonts w:ascii="Arial" w:hAnsi="Arial" w:cs="Arial"/>
          <w:i/>
          <w:sz w:val="20"/>
          <w:szCs w:val="20"/>
        </w:rPr>
        <w:t xml:space="preserve"> a maioria das competências definida</w:t>
      </w:r>
      <w:r>
        <w:rPr>
          <w:rFonts w:ascii="Arial" w:hAnsi="Arial" w:cs="Arial"/>
          <w:i/>
          <w:sz w:val="20"/>
          <w:szCs w:val="20"/>
        </w:rPr>
        <w:t>s</w:t>
      </w:r>
    </w:p>
    <w:sectPr w:rsidR="00BE191F" w:rsidSect="001813EC">
      <w:footerReference w:type="default" r:id="rId10"/>
      <w:pgSz w:w="16838" w:h="11906" w:orient="landscape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270" w:rsidRDefault="004C5270">
      <w:r>
        <w:separator/>
      </w:r>
    </w:p>
  </w:endnote>
  <w:endnote w:type="continuationSeparator" w:id="0">
    <w:p w:rsidR="004C5270" w:rsidRDefault="004C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BB2" w:rsidRPr="008D7BC8" w:rsidRDefault="00BC6BB2" w:rsidP="00BA0576">
    <w:pPr>
      <w:pStyle w:val="Rodap"/>
      <w:jc w:val="center"/>
      <w:rPr>
        <w:b/>
      </w:rPr>
    </w:pPr>
    <w:r>
      <w:rPr>
        <w:rStyle w:val="Nmerodepgina"/>
        <w:b/>
      </w:rPr>
      <w:t xml:space="preserve">Página </w:t>
    </w:r>
    <w:r w:rsidR="00030FAE" w:rsidRPr="008D7BC8">
      <w:rPr>
        <w:rStyle w:val="Nmerodepgina"/>
        <w:b/>
      </w:rPr>
      <w:fldChar w:fldCharType="begin"/>
    </w:r>
    <w:r w:rsidR="00E21D31" w:rsidRPr="008D7BC8">
      <w:rPr>
        <w:rStyle w:val="Nmerodepgina"/>
        <w:b/>
      </w:rPr>
      <w:instrText xml:space="preserve"> PAGE </w:instrText>
    </w:r>
    <w:r w:rsidR="00030FAE" w:rsidRPr="008D7BC8">
      <w:rPr>
        <w:rStyle w:val="Nmerodepgina"/>
        <w:b/>
      </w:rPr>
      <w:fldChar w:fldCharType="separate"/>
    </w:r>
    <w:r w:rsidR="004C5270">
      <w:rPr>
        <w:rStyle w:val="Nmerodepgina"/>
        <w:b/>
        <w:noProof/>
      </w:rPr>
      <w:t>1</w:t>
    </w:r>
    <w:r w:rsidR="00030FAE" w:rsidRPr="008D7BC8">
      <w:rPr>
        <w:rStyle w:val="Nmerodepgina"/>
        <w:b/>
      </w:rPr>
      <w:fldChar w:fldCharType="end"/>
    </w:r>
    <w:r>
      <w:rPr>
        <w:rStyle w:val="Nmerodepgina"/>
        <w:b/>
      </w:rPr>
      <w:t xml:space="preserve"> de </w:t>
    </w:r>
    <w:r w:rsidR="00030FAE" w:rsidRPr="008D7BC8">
      <w:rPr>
        <w:rStyle w:val="Nmerodepgina"/>
        <w:b/>
      </w:rPr>
      <w:fldChar w:fldCharType="begin"/>
    </w:r>
    <w:r w:rsidR="00E21D31" w:rsidRPr="008D7BC8">
      <w:rPr>
        <w:rStyle w:val="Nmerodepgina"/>
        <w:b/>
      </w:rPr>
      <w:instrText xml:space="preserve"> NUMPAGES </w:instrText>
    </w:r>
    <w:r w:rsidR="00030FAE" w:rsidRPr="008D7BC8">
      <w:rPr>
        <w:rStyle w:val="Nmerodepgina"/>
        <w:b/>
      </w:rPr>
      <w:fldChar w:fldCharType="separate"/>
    </w:r>
    <w:r w:rsidR="004C5270">
      <w:rPr>
        <w:rStyle w:val="Nmerodepgina"/>
        <w:b/>
        <w:noProof/>
      </w:rPr>
      <w:t>1</w:t>
    </w:r>
    <w:r w:rsidR="00030FAE" w:rsidRPr="008D7BC8">
      <w:rPr>
        <w:rStyle w:val="Nmerodepgina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270" w:rsidRDefault="004C5270">
      <w:r>
        <w:separator/>
      </w:r>
    </w:p>
  </w:footnote>
  <w:footnote w:type="continuationSeparator" w:id="0">
    <w:p w:rsidR="004C5270" w:rsidRDefault="004C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10BC"/>
    <w:multiLevelType w:val="hybridMultilevel"/>
    <w:tmpl w:val="74624F64"/>
    <w:lvl w:ilvl="0" w:tplc="B7EC8474">
      <w:start w:val="1"/>
      <w:numFmt w:val="bullet"/>
      <w:lvlText w:val=""/>
      <w:lvlJc w:val="left"/>
      <w:pPr>
        <w:tabs>
          <w:tab w:val="num" w:pos="454"/>
        </w:tabs>
        <w:ind w:left="454" w:hanging="284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997"/>
    <w:rsid w:val="00012878"/>
    <w:rsid w:val="00030FAE"/>
    <w:rsid w:val="0008720B"/>
    <w:rsid w:val="0009274D"/>
    <w:rsid w:val="000C48A0"/>
    <w:rsid w:val="000F25C5"/>
    <w:rsid w:val="000F30B2"/>
    <w:rsid w:val="00112546"/>
    <w:rsid w:val="001143F8"/>
    <w:rsid w:val="001225E7"/>
    <w:rsid w:val="00132F05"/>
    <w:rsid w:val="001754A4"/>
    <w:rsid w:val="001813EC"/>
    <w:rsid w:val="001816A5"/>
    <w:rsid w:val="001B586A"/>
    <w:rsid w:val="001C0C1B"/>
    <w:rsid w:val="001D0C53"/>
    <w:rsid w:val="001D15A1"/>
    <w:rsid w:val="001E52F2"/>
    <w:rsid w:val="00204952"/>
    <w:rsid w:val="0020573B"/>
    <w:rsid w:val="00215977"/>
    <w:rsid w:val="00247561"/>
    <w:rsid w:val="0027141C"/>
    <w:rsid w:val="00276339"/>
    <w:rsid w:val="002933CF"/>
    <w:rsid w:val="002B414E"/>
    <w:rsid w:val="002B7A1A"/>
    <w:rsid w:val="002D7554"/>
    <w:rsid w:val="002E7D9D"/>
    <w:rsid w:val="00321BE5"/>
    <w:rsid w:val="00357FD8"/>
    <w:rsid w:val="00373FD7"/>
    <w:rsid w:val="00381803"/>
    <w:rsid w:val="003A5F13"/>
    <w:rsid w:val="003B5286"/>
    <w:rsid w:val="003B7A6F"/>
    <w:rsid w:val="003C6254"/>
    <w:rsid w:val="003D6887"/>
    <w:rsid w:val="003E088A"/>
    <w:rsid w:val="00401D14"/>
    <w:rsid w:val="0040529D"/>
    <w:rsid w:val="004462C1"/>
    <w:rsid w:val="0046759E"/>
    <w:rsid w:val="00467DC5"/>
    <w:rsid w:val="00485AB3"/>
    <w:rsid w:val="004A1E69"/>
    <w:rsid w:val="004A5383"/>
    <w:rsid w:val="004B2800"/>
    <w:rsid w:val="004C5270"/>
    <w:rsid w:val="004D1C54"/>
    <w:rsid w:val="00524635"/>
    <w:rsid w:val="005319F0"/>
    <w:rsid w:val="005654A0"/>
    <w:rsid w:val="00565BC5"/>
    <w:rsid w:val="00592937"/>
    <w:rsid w:val="005E68C2"/>
    <w:rsid w:val="006622B2"/>
    <w:rsid w:val="006720A9"/>
    <w:rsid w:val="00716D79"/>
    <w:rsid w:val="007319A7"/>
    <w:rsid w:val="00743A04"/>
    <w:rsid w:val="00746B1C"/>
    <w:rsid w:val="00792BE8"/>
    <w:rsid w:val="007D5F80"/>
    <w:rsid w:val="007E5CBB"/>
    <w:rsid w:val="007E7229"/>
    <w:rsid w:val="007F3B32"/>
    <w:rsid w:val="0082646A"/>
    <w:rsid w:val="00834F9D"/>
    <w:rsid w:val="00851148"/>
    <w:rsid w:val="008569D3"/>
    <w:rsid w:val="00883EEB"/>
    <w:rsid w:val="008B0E8C"/>
    <w:rsid w:val="008C573F"/>
    <w:rsid w:val="008D7BC8"/>
    <w:rsid w:val="009009BF"/>
    <w:rsid w:val="0090145C"/>
    <w:rsid w:val="00922B5C"/>
    <w:rsid w:val="009640BF"/>
    <w:rsid w:val="00991DC6"/>
    <w:rsid w:val="009E6BAC"/>
    <w:rsid w:val="00A132B5"/>
    <w:rsid w:val="00A273BC"/>
    <w:rsid w:val="00A45E4A"/>
    <w:rsid w:val="00A92BF5"/>
    <w:rsid w:val="00A9673E"/>
    <w:rsid w:val="00A97508"/>
    <w:rsid w:val="00AC1E3C"/>
    <w:rsid w:val="00AD6997"/>
    <w:rsid w:val="00B0290F"/>
    <w:rsid w:val="00B241E7"/>
    <w:rsid w:val="00B323C4"/>
    <w:rsid w:val="00BA0576"/>
    <w:rsid w:val="00BB6C8F"/>
    <w:rsid w:val="00BC3295"/>
    <w:rsid w:val="00BC6BB2"/>
    <w:rsid w:val="00BE191F"/>
    <w:rsid w:val="00C20155"/>
    <w:rsid w:val="00C77093"/>
    <w:rsid w:val="00C92027"/>
    <w:rsid w:val="00C9669F"/>
    <w:rsid w:val="00CC38E1"/>
    <w:rsid w:val="00CD3DCB"/>
    <w:rsid w:val="00D730E3"/>
    <w:rsid w:val="00DA5CBD"/>
    <w:rsid w:val="00DC3812"/>
    <w:rsid w:val="00DC3C6D"/>
    <w:rsid w:val="00DD524C"/>
    <w:rsid w:val="00DE5C6A"/>
    <w:rsid w:val="00E16FEA"/>
    <w:rsid w:val="00E21D31"/>
    <w:rsid w:val="00E243B2"/>
    <w:rsid w:val="00E50C21"/>
    <w:rsid w:val="00E53ABD"/>
    <w:rsid w:val="00E57015"/>
    <w:rsid w:val="00EB3A51"/>
    <w:rsid w:val="00ED6DFC"/>
    <w:rsid w:val="00F04B0E"/>
    <w:rsid w:val="00F26A98"/>
    <w:rsid w:val="00F83152"/>
    <w:rsid w:val="00F863EF"/>
    <w:rsid w:val="00F86743"/>
    <w:rsid w:val="00FA2A06"/>
    <w:rsid w:val="00FA2AC7"/>
    <w:rsid w:val="00FB29E5"/>
    <w:rsid w:val="00FC5569"/>
    <w:rsid w:val="00FD080D"/>
    <w:rsid w:val="00FD541B"/>
    <w:rsid w:val="00FF02D2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99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AD6997"/>
    <w:pPr>
      <w:jc w:val="both"/>
    </w:pPr>
    <w:rPr>
      <w:rFonts w:ascii="Comic Sans MS" w:hAnsi="Comic Sans MS"/>
      <w:sz w:val="16"/>
      <w:szCs w:val="20"/>
    </w:rPr>
  </w:style>
  <w:style w:type="paragraph" w:styleId="Corpodetexto">
    <w:name w:val="Body Text"/>
    <w:basedOn w:val="Normal"/>
    <w:rsid w:val="00F04B0E"/>
    <w:pPr>
      <w:spacing w:after="120"/>
    </w:pPr>
  </w:style>
  <w:style w:type="paragraph" w:styleId="Cabealho">
    <w:name w:val="header"/>
    <w:basedOn w:val="Normal"/>
    <w:rsid w:val="008D7BC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D7BC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D7BC8"/>
  </w:style>
  <w:style w:type="paragraph" w:styleId="Textodenotaderodap">
    <w:name w:val="footnote text"/>
    <w:basedOn w:val="Normal"/>
    <w:semiHidden/>
    <w:rsid w:val="008D7BC8"/>
    <w:rPr>
      <w:sz w:val="20"/>
      <w:szCs w:val="20"/>
    </w:rPr>
  </w:style>
  <w:style w:type="paragraph" w:styleId="NormalWeb">
    <w:name w:val="Normal (Web)"/>
    <w:basedOn w:val="Normal"/>
    <w:rsid w:val="008D7BC8"/>
    <w:pPr>
      <w:spacing w:before="100" w:after="100"/>
    </w:pPr>
    <w:rPr>
      <w:szCs w:val="20"/>
      <w:lang w:val="en-GB"/>
    </w:rPr>
  </w:style>
  <w:style w:type="paragraph" w:customStyle="1" w:styleId="Tesc2comp">
    <w:name w:val="T_esc2comp"/>
    <w:basedOn w:val="Normal"/>
    <w:rsid w:val="005319F0"/>
    <w:pPr>
      <w:suppressLineNumbers/>
      <w:overflowPunct w:val="0"/>
      <w:autoSpaceDE w:val="0"/>
      <w:autoSpaceDN w:val="0"/>
      <w:adjustRightInd w:val="0"/>
      <w:spacing w:before="100"/>
      <w:jc w:val="both"/>
      <w:textAlignment w:val="baseline"/>
    </w:pPr>
    <w:rPr>
      <w:rFonts w:ascii="Comic Sans MS" w:hAnsi="Comic Sans M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5319F0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BC6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6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3EDE-6F23-49FF-9B4E-B7916613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Oliveira</dc:creator>
  <cp:lastModifiedBy>Utilizador</cp:lastModifiedBy>
  <cp:revision>19</cp:revision>
  <cp:lastPrinted>2008-09-17T12:49:00Z</cp:lastPrinted>
  <dcterms:created xsi:type="dcterms:W3CDTF">2011-09-20T21:02:00Z</dcterms:created>
  <dcterms:modified xsi:type="dcterms:W3CDTF">2011-10-12T07:53:00Z</dcterms:modified>
</cp:coreProperties>
</file>