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officeDocument/2006/relationships/extended-properties" Target="docProps/app.xml"></Relationship><Relationship Id="rId3" Type="http://schemas.openxmlformats.org/package/2006/relationships/metadata/core-properties" Target="docProps/core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4.0.3.0 -->
  <w:body>
    <w:tbl>
      <w:tblPr>
        <w:tblW w:w="67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3"/>
      </w:tblGrid>
      <w:tr>
        <w:tblPrEx>
          <w:tblW w:w="6743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74"/>
        </w:trPr>
        <w:tc>
          <w:tcPr>
            <w:tcW w:w="6743" w:type="dxa"/>
            <w:shd w:val="clear" w:color="auto" w:fill="99CCFF"/>
          </w:tcPr>
          <w:p w:rsidR="00BC651C" w:rsidRPr="00F94049" w:rsidP="00BC651C">
            <w:pPr>
              <w:ind w:left="-108" w:firstLine="108"/>
              <w:jc w:val="center"/>
              <w:rPr>
                <w:rFonts w:ascii="Bauhaus 93" w:hAnsi="Bauhaus 93"/>
                <w:sz w:val="32"/>
                <w:szCs w:val="32"/>
              </w:rPr>
            </w:pPr>
            <w:r w:rsidRPr="00F94049">
              <w:rPr>
                <w:rFonts w:ascii="Bauhaus 93" w:hAnsi="Bauhaus 93"/>
                <w:sz w:val="32"/>
                <w:szCs w:val="32"/>
              </w:rPr>
              <w:t>Escola E. B.2,3/S de Baião</w:t>
            </w:r>
          </w:p>
          <w:p w:rsidR="00BC651C" w:rsidRPr="00F94049" w:rsidP="00605096">
            <w:pPr>
              <w:jc w:val="center"/>
              <w:rPr>
                <w:rFonts w:ascii="Comic Sans MS" w:hAnsi="Comic Sans MS"/>
              </w:rPr>
            </w:pPr>
            <w:r w:rsidRPr="00F94049">
              <w:rPr>
                <w:rFonts w:ascii="Comic Sans MS" w:hAnsi="Comic Sans MS"/>
              </w:rPr>
              <w:t>Critérios de avaliação</w:t>
            </w:r>
          </w:p>
          <w:p w:rsidR="00BC651C" w:rsidRPr="00F94049" w:rsidP="00605096">
            <w:pPr>
              <w:jc w:val="center"/>
              <w:rPr>
                <w:rFonts w:ascii="Comic Sans MS" w:hAnsi="Comic Sans MS"/>
              </w:rPr>
            </w:pPr>
            <w:r w:rsidRPr="00F94049">
              <w:rPr>
                <w:rFonts w:ascii="Comic Sans MS" w:hAnsi="Comic Sans MS"/>
              </w:rPr>
              <w:t>Educação Visual e Tecnológica – 2011/2012</w:t>
            </w:r>
          </w:p>
        </w:tc>
      </w:tr>
    </w:tbl>
    <w:p w:rsidR="00BC651C" w:rsidRPr="00C34C2A" w:rsidP="00BC651C">
      <w:pPr>
        <w:rPr>
          <w:sz w:val="4"/>
          <w:szCs w:val="4"/>
        </w:rPr>
      </w:pPr>
    </w:p>
    <w:tbl>
      <w:tblPr>
        <w:tblW w:w="68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</w:tblGrid>
      <w:tr>
        <w:tblPrEx>
          <w:tblW w:w="6804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2"/>
        </w:trPr>
        <w:tc>
          <w:tcPr>
            <w:tcW w:w="6804" w:type="dxa"/>
            <w:shd w:val="clear" w:color="auto" w:fill="99CCFF"/>
            <w:vAlign w:val="center"/>
          </w:tcPr>
          <w:p w:rsidR="00BC651C" w:rsidRPr="007275F8" w:rsidP="004549A6">
            <w:pPr>
              <w:jc w:val="center"/>
              <w:rPr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No Conhecimento Científico</w:t>
            </w:r>
          </w:p>
        </w:tc>
      </w:tr>
    </w:tbl>
    <w:p w:rsidR="000148F3" w:rsidRPr="007275F8" w:rsidP="00BC651C">
      <w:pPr>
        <w:rPr>
          <w:sz w:val="21"/>
          <w:szCs w:val="21"/>
        </w:rPr>
      </w:pPr>
    </w:p>
    <w:tbl>
      <w:tblPr>
        <w:tblW w:w="4442" w:type="pct"/>
        <w:tblInd w:w="392" w:type="dxa"/>
        <w:tblBorders>
          <w:top w:val="single" w:sz="2" w:space="0" w:color="000000"/>
          <w:left w:val="single" w:sz="8" w:space="0" w:color="000000"/>
          <w:bottom w:val="single" w:sz="4" w:space="0" w:color="000000"/>
          <w:right w:val="single" w:sz="8" w:space="0" w:color="000000"/>
          <w:insideV w:val="single" w:sz="4" w:space="0" w:color="000000"/>
        </w:tblBorders>
        <w:tblLook w:val="0000"/>
      </w:tblPr>
      <w:tblGrid>
        <w:gridCol w:w="5385"/>
        <w:gridCol w:w="1418"/>
      </w:tblGrid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318"/>
        </w:trPr>
        <w:tc>
          <w:tcPr>
            <w:tcW w:w="39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Compreensão de técnicas</w:t>
            </w:r>
          </w:p>
        </w:tc>
        <w:tc>
          <w:tcPr>
            <w:tcW w:w="1042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10%</w:t>
            </w: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318"/>
        </w:trPr>
        <w:tc>
          <w:tcPr>
            <w:tcW w:w="39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Conhecimento de formas de expressão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10%</w:t>
            </w: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318"/>
        </w:trPr>
        <w:tc>
          <w:tcPr>
            <w:tcW w:w="39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>
              <w:rPr>
                <w:rFonts w:ascii="Tempus Sans ITC" w:hAnsi="Tempus Sans ITC"/>
                <w:sz w:val="21"/>
                <w:szCs w:val="21"/>
              </w:rPr>
              <w:t>Capacidade de criar projetos de natureza diversa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15%</w:t>
            </w: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318"/>
        </w:trPr>
        <w:tc>
          <w:tcPr>
            <w:tcW w:w="39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 xml:space="preserve">     Domínio progressivo de técnicas e procedimentos                                                  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25%</w:t>
            </w: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318"/>
        </w:trPr>
        <w:tc>
          <w:tcPr>
            <w:tcW w:w="395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 xml:space="preserve"> Domínio tecnológico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651C" w:rsidRPr="007275F8" w:rsidP="00605096">
            <w:pPr>
              <w:snapToGrid w:val="0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10%</w:t>
            </w:r>
          </w:p>
        </w:tc>
      </w:tr>
      <w:tr>
        <w:tblPrEx>
          <w:tblW w:w="4442" w:type="pct"/>
          <w:tblInd w:w="392" w:type="dxa"/>
          <w:tblBorders>
            <w:top w:val="single" w:sz="2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V w:val="single" w:sz="4" w:space="0" w:color="000000"/>
          </w:tblBorders>
          <w:tblLook w:val="0000"/>
        </w:tblPrEx>
        <w:trPr>
          <w:trHeight w:val="276"/>
        </w:trPr>
        <w:tc>
          <w:tcPr>
            <w:tcW w:w="395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BC651C" w:rsidRPr="007275F8" w:rsidP="00605096">
            <w:pPr>
              <w:rPr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C651C" w:rsidRPr="007275F8" w:rsidP="00605096">
            <w:pPr>
              <w:snapToGrid w:val="0"/>
              <w:rPr>
                <w:rFonts w:ascii="Tempus Sans ITC" w:hAnsi="Tempus Sans ITC"/>
                <w:sz w:val="21"/>
                <w:szCs w:val="21"/>
              </w:rPr>
            </w:pPr>
          </w:p>
        </w:tc>
      </w:tr>
    </w:tbl>
    <w:p w:rsidR="00BC651C" w:rsidRPr="007275F8" w:rsidP="00BC651C">
      <w:pPr>
        <w:rPr>
          <w:sz w:val="21"/>
          <w:szCs w:val="21"/>
        </w:rPr>
      </w:pPr>
      <w:r w:rsidRPr="007275F8">
        <w:rPr>
          <w:sz w:val="21"/>
          <w:szCs w:val="21"/>
        </w:rPr>
        <w:t xml:space="preserve">   </w:t>
      </w:r>
    </w:p>
    <w:p w:rsidR="00BC651C" w:rsidRPr="007275F8" w:rsidP="00BC651C">
      <w:pPr>
        <w:rPr>
          <w:sz w:val="21"/>
          <w:szCs w:val="21"/>
        </w:rPr>
      </w:pPr>
      <w:r w:rsidRPr="007275F8">
        <w:rPr>
          <w:sz w:val="21"/>
          <w:szCs w:val="21"/>
        </w:rPr>
        <w:t xml:space="preserve">     Nota: O instrumento de avaliação são as Unidades de trabalho.</w:t>
      </w:r>
    </w:p>
    <w:p w:rsidR="00BC651C" w:rsidRPr="007275F8" w:rsidP="00BC651C">
      <w:pPr>
        <w:rPr>
          <w:sz w:val="21"/>
          <w:szCs w:val="21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2551"/>
        <w:gridCol w:w="2552"/>
      </w:tblGrid>
      <w:tr>
        <w:tblPrEx>
          <w:tblW w:w="0" w:type="auto"/>
          <w:tblInd w:w="392" w:type="dxa"/>
          <w:tblLook w:val="04A0"/>
        </w:tblPrEx>
        <w:tc>
          <w:tcPr>
            <w:tcW w:w="6804" w:type="dxa"/>
            <w:gridSpan w:val="3"/>
            <w:shd w:val="pct10" w:color="auto" w:fill="auto"/>
          </w:tcPr>
          <w:p w:rsidR="00BC651C" w:rsidRPr="007275F8" w:rsidP="006D2197">
            <w:pPr>
              <w:spacing w:line="360" w:lineRule="auto"/>
              <w:jc w:val="center"/>
              <w:rPr>
                <w:rFonts w:ascii="Berlin Sans FB" w:hAnsi="Berlin Sans FB"/>
                <w:sz w:val="21"/>
                <w:szCs w:val="21"/>
              </w:rPr>
            </w:pPr>
            <w:r w:rsidRPr="007275F8">
              <w:rPr>
                <w:rFonts w:ascii="Berlin Sans FB" w:hAnsi="Berlin Sans FB"/>
                <w:sz w:val="21"/>
                <w:szCs w:val="21"/>
              </w:rPr>
              <w:t>Avaliação</w:t>
            </w:r>
          </w:p>
        </w:tc>
      </w:tr>
      <w:tr>
        <w:tblPrEx>
          <w:tblW w:w="0" w:type="auto"/>
          <w:tblInd w:w="392" w:type="dxa"/>
          <w:tblLook w:val="04A0"/>
        </w:tblPrEx>
        <w:tc>
          <w:tcPr>
            <w:tcW w:w="170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Nível</w:t>
            </w:r>
          </w:p>
        </w:tc>
        <w:tc>
          <w:tcPr>
            <w:tcW w:w="255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%</w:t>
            </w:r>
          </w:p>
        </w:tc>
        <w:tc>
          <w:tcPr>
            <w:tcW w:w="2552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Menção</w:t>
            </w:r>
          </w:p>
        </w:tc>
      </w:tr>
      <w:tr>
        <w:tblPrEx>
          <w:tblW w:w="0" w:type="auto"/>
          <w:tblInd w:w="392" w:type="dxa"/>
          <w:tblLook w:val="04A0"/>
        </w:tblPrEx>
        <w:tc>
          <w:tcPr>
            <w:tcW w:w="170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0  a 19</w:t>
            </w:r>
          </w:p>
        </w:tc>
        <w:tc>
          <w:tcPr>
            <w:tcW w:w="2552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Fraco</w:t>
            </w:r>
          </w:p>
        </w:tc>
      </w:tr>
      <w:tr>
        <w:tblPrEx>
          <w:tblW w:w="0" w:type="auto"/>
          <w:tblInd w:w="392" w:type="dxa"/>
          <w:tblLook w:val="04A0"/>
        </w:tblPrEx>
        <w:tc>
          <w:tcPr>
            <w:tcW w:w="170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2</w:t>
            </w:r>
          </w:p>
        </w:tc>
        <w:tc>
          <w:tcPr>
            <w:tcW w:w="255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20  a  49</w:t>
            </w:r>
          </w:p>
        </w:tc>
        <w:tc>
          <w:tcPr>
            <w:tcW w:w="2552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Não satisfaz</w:t>
            </w:r>
          </w:p>
        </w:tc>
      </w:tr>
      <w:tr>
        <w:tblPrEx>
          <w:tblW w:w="0" w:type="auto"/>
          <w:tblInd w:w="392" w:type="dxa"/>
          <w:tblLook w:val="04A0"/>
        </w:tblPrEx>
        <w:tc>
          <w:tcPr>
            <w:tcW w:w="170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50  a  69</w:t>
            </w:r>
          </w:p>
        </w:tc>
        <w:tc>
          <w:tcPr>
            <w:tcW w:w="2552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Satisfaz</w:t>
            </w:r>
          </w:p>
        </w:tc>
      </w:tr>
      <w:tr>
        <w:tblPrEx>
          <w:tblW w:w="0" w:type="auto"/>
          <w:tblInd w:w="392" w:type="dxa"/>
          <w:tblLook w:val="04A0"/>
        </w:tblPrEx>
        <w:tc>
          <w:tcPr>
            <w:tcW w:w="170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70  a  89</w:t>
            </w:r>
          </w:p>
        </w:tc>
        <w:tc>
          <w:tcPr>
            <w:tcW w:w="2552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Satisfaz bem</w:t>
            </w:r>
          </w:p>
        </w:tc>
      </w:tr>
      <w:tr>
        <w:tblPrEx>
          <w:tblW w:w="0" w:type="auto"/>
          <w:tblInd w:w="392" w:type="dxa"/>
          <w:tblLook w:val="04A0"/>
        </w:tblPrEx>
        <w:tc>
          <w:tcPr>
            <w:tcW w:w="170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90  a  100</w:t>
            </w:r>
          </w:p>
        </w:tc>
        <w:tc>
          <w:tcPr>
            <w:tcW w:w="2552" w:type="dxa"/>
          </w:tcPr>
          <w:p w:rsidR="00BC651C" w:rsidRPr="007275F8" w:rsidP="006D219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275F8">
              <w:rPr>
                <w:sz w:val="21"/>
                <w:szCs w:val="21"/>
              </w:rPr>
              <w:t>Excelente</w:t>
            </w:r>
          </w:p>
        </w:tc>
      </w:tr>
    </w:tbl>
    <w:p w:rsidR="00BC651C" w:rsidRPr="007275F8" w:rsidP="00BC651C">
      <w:pPr>
        <w:rPr>
          <w:sz w:val="21"/>
          <w:szCs w:val="21"/>
        </w:rPr>
      </w:pPr>
    </w:p>
    <w:p w:rsidR="00BC651C" w:rsidRPr="007275F8" w:rsidP="00BC651C">
      <w:pPr>
        <w:rPr>
          <w:sz w:val="21"/>
          <w:szCs w:val="21"/>
        </w:rPr>
      </w:pPr>
    </w:p>
    <w:p w:rsidR="00BC651C" w:rsidP="00BC651C">
      <w:pPr>
        <w:rPr>
          <w:sz w:val="21"/>
          <w:szCs w:val="21"/>
        </w:rPr>
      </w:pPr>
    </w:p>
    <w:p w:rsidR="007275F8" w:rsidP="00BC651C">
      <w:pPr>
        <w:rPr>
          <w:sz w:val="21"/>
          <w:szCs w:val="21"/>
        </w:rPr>
      </w:pPr>
    </w:p>
    <w:p w:rsidR="007275F8" w:rsidP="00BC651C">
      <w:pPr>
        <w:rPr>
          <w:sz w:val="21"/>
          <w:szCs w:val="21"/>
        </w:rPr>
      </w:pPr>
    </w:p>
    <w:p w:rsidR="007275F8" w:rsidP="00BC651C">
      <w:pPr>
        <w:rPr>
          <w:sz w:val="21"/>
          <w:szCs w:val="21"/>
        </w:rPr>
      </w:pPr>
    </w:p>
    <w:p w:rsidR="007275F8" w:rsidRPr="007275F8" w:rsidP="00BC651C">
      <w:pPr>
        <w:rPr>
          <w:sz w:val="21"/>
          <w:szCs w:val="21"/>
        </w:rPr>
      </w:pPr>
    </w:p>
    <w:p w:rsidR="00BC651C" w:rsidRPr="007275F8" w:rsidP="00BC651C">
      <w:pPr>
        <w:rPr>
          <w:sz w:val="21"/>
          <w:szCs w:val="21"/>
        </w:rPr>
      </w:pPr>
    </w:p>
    <w:tbl>
      <w:tblPr>
        <w:tblW w:w="70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</w:tblGrid>
      <w:tr>
        <w:tblPrEx>
          <w:tblW w:w="708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088" w:type="dxa"/>
            <w:shd w:val="clear" w:color="auto" w:fill="99CCFF"/>
          </w:tcPr>
          <w:p w:rsidR="00BC651C" w:rsidRPr="007275F8" w:rsidP="00605096">
            <w:pPr>
              <w:jc w:val="center"/>
              <w:rPr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Dimensão Humana e Social</w:t>
            </w:r>
          </w:p>
        </w:tc>
      </w:tr>
    </w:tbl>
    <w:p w:rsidR="00BC651C" w:rsidRPr="007275F8" w:rsidP="00BC651C">
      <w:pPr>
        <w:rPr>
          <w:sz w:val="21"/>
          <w:szCs w:val="21"/>
        </w:rPr>
      </w:pPr>
    </w:p>
    <w:tbl>
      <w:tblPr>
        <w:tblW w:w="46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3971"/>
        <w:gridCol w:w="707"/>
      </w:tblGrid>
      <w:tr w:rsidTr="00D75CD9">
        <w:tblPrEx>
          <w:tblW w:w="4628" w:type="pct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49"/>
        </w:trPr>
        <w:tc>
          <w:tcPr>
            <w:tcW w:w="1700" w:type="pct"/>
            <w:shd w:val="clear" w:color="auto" w:fill="D9D9D9"/>
            <w:vAlign w:val="center"/>
          </w:tcPr>
          <w:p w:rsidR="00D75CD9" w:rsidRPr="007275F8" w:rsidP="00143817">
            <w:pPr>
              <w:snapToGrid w:val="0"/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Civismo</w:t>
            </w:r>
          </w:p>
        </w:tc>
        <w:tc>
          <w:tcPr>
            <w:tcW w:w="2801" w:type="pct"/>
            <w:vAlign w:val="center"/>
          </w:tcPr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Respeito por si e pelos outros</w:t>
            </w:r>
          </w:p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Preservação do material e espaço envolvente</w:t>
            </w:r>
          </w:p>
        </w:tc>
        <w:tc>
          <w:tcPr>
            <w:tcW w:w="499" w:type="pct"/>
            <w:vAlign w:val="center"/>
          </w:tcPr>
          <w:p w:rsidR="00D75CD9" w:rsidRPr="007275F8" w:rsidP="00BC651C">
            <w:pPr>
              <w:snapToGrid w:val="0"/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6%</w:t>
            </w:r>
          </w:p>
        </w:tc>
      </w:tr>
      <w:tr w:rsidTr="00D75CD9">
        <w:tblPrEx>
          <w:tblW w:w="4628" w:type="pct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429"/>
        </w:trPr>
        <w:tc>
          <w:tcPr>
            <w:tcW w:w="1700" w:type="pct"/>
            <w:shd w:val="clear" w:color="auto" w:fill="D9D9D9"/>
            <w:vAlign w:val="center"/>
          </w:tcPr>
          <w:p w:rsidR="00D75CD9" w:rsidRPr="007275F8" w:rsidP="00143817">
            <w:pPr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Interesse / Empenho</w:t>
            </w:r>
          </w:p>
        </w:tc>
        <w:tc>
          <w:tcPr>
            <w:tcW w:w="2801" w:type="pct"/>
            <w:vAlign w:val="center"/>
          </w:tcPr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Cumprimento das tarefas solicitadas</w:t>
            </w:r>
          </w:p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Participação oportuna/organizada</w:t>
            </w:r>
          </w:p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Apresentação do material necessário</w:t>
            </w:r>
          </w:p>
        </w:tc>
        <w:tc>
          <w:tcPr>
            <w:tcW w:w="499" w:type="pct"/>
            <w:vAlign w:val="center"/>
          </w:tcPr>
          <w:p w:rsidR="00D75CD9" w:rsidRPr="007275F8" w:rsidP="00BC651C">
            <w:pPr>
              <w:snapToGrid w:val="0"/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6%</w:t>
            </w:r>
          </w:p>
        </w:tc>
      </w:tr>
      <w:tr w:rsidTr="00D75CD9">
        <w:tblPrEx>
          <w:tblW w:w="4628" w:type="pct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49"/>
        </w:trPr>
        <w:tc>
          <w:tcPr>
            <w:tcW w:w="1700" w:type="pct"/>
            <w:shd w:val="clear" w:color="auto" w:fill="D9D9D9"/>
            <w:vAlign w:val="center"/>
          </w:tcPr>
          <w:p w:rsidR="00D75CD9" w:rsidRPr="007275F8" w:rsidP="00143817">
            <w:pPr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Responsabilidade</w:t>
            </w:r>
          </w:p>
        </w:tc>
        <w:tc>
          <w:tcPr>
            <w:tcW w:w="2801" w:type="pct"/>
            <w:vAlign w:val="center"/>
          </w:tcPr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Assiduidade e pontualidade</w:t>
            </w:r>
          </w:p>
          <w:p w:rsidR="00D75CD9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Cumprimento de prazos</w:t>
            </w:r>
          </w:p>
        </w:tc>
        <w:tc>
          <w:tcPr>
            <w:tcW w:w="499" w:type="pct"/>
            <w:vAlign w:val="center"/>
          </w:tcPr>
          <w:p w:rsidR="00D75CD9" w:rsidRPr="007275F8" w:rsidP="00BC651C">
            <w:pPr>
              <w:snapToGrid w:val="0"/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6%</w:t>
            </w:r>
          </w:p>
        </w:tc>
      </w:tr>
      <w:tr w:rsidTr="005C76C1">
        <w:tblPrEx>
          <w:tblW w:w="4628" w:type="pct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722"/>
        </w:trPr>
        <w:tc>
          <w:tcPr>
            <w:tcW w:w="1700" w:type="pct"/>
            <w:shd w:val="clear" w:color="auto" w:fill="D9D9D9"/>
            <w:vAlign w:val="center"/>
          </w:tcPr>
          <w:p w:rsidR="007275F8" w:rsidRPr="007275F8" w:rsidP="00143817">
            <w:pPr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Autonomia</w:t>
            </w:r>
          </w:p>
        </w:tc>
        <w:tc>
          <w:tcPr>
            <w:tcW w:w="2801" w:type="pct"/>
            <w:vAlign w:val="center"/>
          </w:tcPr>
          <w:p w:rsidR="007275F8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Desenvolvimento das tarefas propostas sem auxílio direto do professor</w:t>
            </w:r>
          </w:p>
          <w:p w:rsidR="007275F8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Espírito de iniciativa</w:t>
            </w:r>
          </w:p>
          <w:p w:rsidR="007275F8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Autoavaliação</w:t>
            </w:r>
          </w:p>
        </w:tc>
        <w:tc>
          <w:tcPr>
            <w:tcW w:w="499" w:type="pct"/>
            <w:vAlign w:val="center"/>
          </w:tcPr>
          <w:p w:rsidR="007275F8" w:rsidRPr="007275F8" w:rsidP="00BC651C">
            <w:pPr>
              <w:snapToGrid w:val="0"/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6%</w:t>
            </w:r>
          </w:p>
        </w:tc>
      </w:tr>
      <w:tr w:rsidTr="00D75CD9">
        <w:tblPrEx>
          <w:tblW w:w="4628" w:type="pct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27"/>
        </w:trPr>
        <w:tc>
          <w:tcPr>
            <w:tcW w:w="1700" w:type="pct"/>
            <w:shd w:val="clear" w:color="auto" w:fill="D9D9D9"/>
            <w:vAlign w:val="center"/>
          </w:tcPr>
          <w:p w:rsidR="00143817" w:rsidRPr="007275F8" w:rsidP="00143817">
            <w:pPr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Cooperação</w:t>
            </w:r>
          </w:p>
        </w:tc>
        <w:tc>
          <w:tcPr>
            <w:tcW w:w="2801" w:type="pct"/>
            <w:vAlign w:val="center"/>
          </w:tcPr>
          <w:p w:rsidR="00143817" w:rsidRPr="007275F8" w:rsidP="00143817">
            <w:pPr>
              <w:snapToGrid w:val="0"/>
              <w:spacing w:line="360" w:lineRule="auto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- Colaboração com colegas e professores</w:t>
            </w:r>
          </w:p>
        </w:tc>
        <w:tc>
          <w:tcPr>
            <w:tcW w:w="499" w:type="pct"/>
            <w:vAlign w:val="center"/>
          </w:tcPr>
          <w:p w:rsidR="00143817" w:rsidRPr="007275F8" w:rsidP="00BC651C">
            <w:pPr>
              <w:snapToGrid w:val="0"/>
              <w:spacing w:line="360" w:lineRule="auto"/>
              <w:jc w:val="center"/>
              <w:rPr>
                <w:rFonts w:ascii="Tempus Sans ITC" w:hAnsi="Tempus Sans ITC"/>
                <w:sz w:val="21"/>
                <w:szCs w:val="21"/>
              </w:rPr>
            </w:pPr>
            <w:r w:rsidRPr="007275F8">
              <w:rPr>
                <w:rFonts w:ascii="Tempus Sans ITC" w:hAnsi="Tempus Sans ITC"/>
                <w:sz w:val="21"/>
                <w:szCs w:val="21"/>
              </w:rPr>
              <w:t>6%</w:t>
            </w:r>
          </w:p>
        </w:tc>
      </w:tr>
    </w:tbl>
    <w:p w:rsidR="00BC651C" w:rsidP="00BC651C">
      <w:pPr>
        <w:spacing w:line="360" w:lineRule="auto"/>
      </w:pPr>
      <w:r>
        <w:tab/>
        <w:tab/>
        <w:tab/>
        <w:tab/>
      </w:r>
    </w:p>
    <w:p w:rsidR="00BC651C" w:rsidRPr="007275F8" w:rsidP="00BC651C">
      <w:pPr>
        <w:rPr>
          <w:rFonts w:ascii="Tempus Sans ITC" w:hAnsi="Tempus Sans ITC"/>
          <w:sz w:val="22"/>
          <w:szCs w:val="22"/>
        </w:rPr>
      </w:pPr>
      <w:r>
        <w:tab/>
        <w:tab/>
        <w:tab/>
        <w:tab/>
        <w:tab/>
      </w:r>
      <w:r w:rsidRPr="00260A5B">
        <w:rPr>
          <w:rFonts w:ascii="Tempus Sans ITC" w:hAnsi="Tempus Sans ITC"/>
        </w:rPr>
        <w:tab/>
      </w:r>
      <w:r w:rsidRPr="007275F8">
        <w:rPr>
          <w:rFonts w:ascii="Tempus Sans ITC" w:hAnsi="Tempus Sans ITC"/>
          <w:sz w:val="22"/>
          <w:szCs w:val="22"/>
        </w:rPr>
        <w:t xml:space="preserve">          As professoras</w:t>
      </w:r>
    </w:p>
    <w:p w:rsidR="00BC651C" w:rsidRPr="007275F8" w:rsidP="00D75CD9">
      <w:pPr>
        <w:jc w:val="right"/>
        <w:rPr>
          <w:rFonts w:ascii="Tempus Sans ITC" w:hAnsi="Tempus Sans ITC"/>
          <w:sz w:val="22"/>
          <w:szCs w:val="22"/>
        </w:rPr>
      </w:pPr>
      <w:r w:rsidRPr="007275F8">
        <w:rPr>
          <w:rFonts w:ascii="Tempus Sans ITC" w:hAnsi="Tempus Sans ITC"/>
          <w:sz w:val="22"/>
          <w:szCs w:val="22"/>
        </w:rPr>
        <w:t xml:space="preserve">Sandra Matos / Helena Reis/ Magda Laranjo </w:t>
      </w:r>
    </w:p>
    <w:p w:rsidR="00BC651C" w:rsidRPr="007275F8" w:rsidP="00BC651C">
      <w:pPr>
        <w:jc w:val="right"/>
        <w:rPr>
          <w:rFonts w:ascii="Tempus Sans ITC" w:hAnsi="Tempus Sans ITC"/>
          <w:sz w:val="22"/>
          <w:szCs w:val="22"/>
        </w:rPr>
      </w:pPr>
    </w:p>
    <w:p w:rsidR="00BC651C" w:rsidRPr="007275F8" w:rsidP="00BC651C">
      <w:pPr>
        <w:rPr>
          <w:sz w:val="22"/>
          <w:szCs w:val="22"/>
        </w:rPr>
      </w:pPr>
    </w:p>
    <w:sectPr w:rsidSect="007275F8">
      <w:pgSz w:w="16838" w:h="11906" w:orient="landscape"/>
      <w:pgMar w:top="426" w:right="536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altName w:val="Curlz MT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erlin Sans FB">
    <w:altName w:val="Herculan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webSettings" Target="webSettings.xml"></Relationship><Relationship Id="rId3" Type="http://schemas.openxmlformats.org/officeDocument/2006/relationships/fontTable" Target="fontTable.xml"></Relationship><Relationship Id="rId4" Type="http://schemas.openxmlformats.org/officeDocument/2006/relationships/theme" Target="theme/theme1.xml"></Relationship><Relationship Id="rId5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2011-09-30T07:43:00Z</dcterms:created>
  <dcterms:modified xsi:type="dcterms:W3CDTF">2011-09-30T07:43:00Z</dcterms:modified>
</cp:coreProperties>
</file>